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52" w:rsidRDefault="00532352" w:rsidP="00532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352" w:rsidRDefault="00532352" w:rsidP="005323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ЛОВЧАНСКО ЧИТАЛИЩЕ „НАУКА-</w:t>
      </w:r>
      <w:smartTag w:uri="urn:schemas-microsoft-com:office:smarttags" w:element="metricconverter">
        <w:smartTagPr>
          <w:attr w:name="ProductID" w:val="1870 г"/>
        </w:smartTagPr>
        <w:r>
          <w:rPr>
            <w:rFonts w:ascii="Times New Roman" w:hAnsi="Times New Roman" w:cs="Times New Roman"/>
            <w:sz w:val="24"/>
            <w:szCs w:val="24"/>
          </w:rPr>
          <w:t>1870 г</w:t>
        </w:r>
      </w:smartTag>
      <w:r>
        <w:rPr>
          <w:rFonts w:ascii="Times New Roman" w:hAnsi="Times New Roman" w:cs="Times New Roman"/>
          <w:sz w:val="24"/>
          <w:szCs w:val="24"/>
        </w:rPr>
        <w:t>.” – ЛОВЕЧ</w:t>
      </w:r>
    </w:p>
    <w:p w:rsidR="003D132B" w:rsidRPr="003D132B" w:rsidRDefault="00532352" w:rsidP="003D132B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5500 гр. Ловеч, ул. „Търговска” № 49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nauka135@abv.bg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тел.: 068/604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                           </w:t>
      </w:r>
    </w:p>
    <w:p w:rsidR="00532352" w:rsidRDefault="00532352" w:rsidP="00532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</w:t>
      </w:r>
    </w:p>
    <w:p w:rsidR="00532352" w:rsidRDefault="00532352" w:rsidP="00532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календарен план на </w:t>
      </w:r>
      <w:r w:rsidR="003D132B">
        <w:rPr>
          <w:rFonts w:ascii="Times New Roman" w:hAnsi="Times New Roman" w:cs="Times New Roman"/>
          <w:b/>
          <w:sz w:val="24"/>
          <w:szCs w:val="24"/>
        </w:rPr>
        <w:t>основните събития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през 2023 г.  </w:t>
      </w:r>
    </w:p>
    <w:p w:rsidR="00532352" w:rsidRDefault="00532352" w:rsidP="00532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Ловчанско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читалище „Наука-1870 г.”</w:t>
      </w:r>
    </w:p>
    <w:p w:rsidR="00532352" w:rsidRDefault="00532352" w:rsidP="005323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</w:t>
      </w:r>
    </w:p>
    <w:p w:rsidR="00532352" w:rsidRPr="00645C12" w:rsidRDefault="00532352" w:rsidP="00645C1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45C12">
        <w:rPr>
          <w:rFonts w:ascii="Times New Roman" w:hAnsi="Times New Roman"/>
          <w:sz w:val="24"/>
          <w:szCs w:val="24"/>
        </w:rPr>
        <w:t>Главна цел на д</w:t>
      </w:r>
      <w:r>
        <w:rPr>
          <w:rFonts w:ascii="Times New Roman" w:hAnsi="Times New Roman"/>
          <w:sz w:val="24"/>
          <w:szCs w:val="24"/>
        </w:rPr>
        <w:t xml:space="preserve">ейността </w:t>
      </w:r>
      <w:r w:rsidR="004D4CE5">
        <w:rPr>
          <w:rFonts w:ascii="Times New Roman" w:hAnsi="Times New Roman"/>
          <w:sz w:val="24"/>
          <w:szCs w:val="24"/>
        </w:rPr>
        <w:t>и през 20</w:t>
      </w:r>
      <w:r>
        <w:rPr>
          <w:rFonts w:ascii="Times New Roman" w:hAnsi="Times New Roman"/>
          <w:sz w:val="24"/>
          <w:szCs w:val="24"/>
        </w:rPr>
        <w:t>2</w:t>
      </w:r>
      <w:r w:rsidR="004D4CE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година </w:t>
      </w:r>
      <w:r w:rsidR="00645C12">
        <w:rPr>
          <w:rFonts w:ascii="Times New Roman" w:hAnsi="Times New Roman"/>
          <w:sz w:val="24"/>
          <w:szCs w:val="24"/>
        </w:rPr>
        <w:t xml:space="preserve">приоритетно </w:t>
      </w:r>
      <w:r>
        <w:rPr>
          <w:rFonts w:ascii="Times New Roman" w:hAnsi="Times New Roman"/>
          <w:sz w:val="24"/>
          <w:szCs w:val="24"/>
        </w:rPr>
        <w:t xml:space="preserve">ще </w:t>
      </w:r>
      <w:r w:rsidR="00645C12">
        <w:rPr>
          <w:rFonts w:ascii="Times New Roman" w:hAnsi="Times New Roman"/>
          <w:sz w:val="24"/>
          <w:szCs w:val="24"/>
        </w:rPr>
        <w:t xml:space="preserve">продължи да бъде </w:t>
      </w:r>
      <w:r>
        <w:rPr>
          <w:rFonts w:ascii="Times New Roman" w:hAnsi="Times New Roman"/>
          <w:sz w:val="24"/>
          <w:szCs w:val="24"/>
        </w:rPr>
        <w:t xml:space="preserve"> възстановяване</w:t>
      </w:r>
      <w:r w:rsidR="00645C12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н</w:t>
      </w:r>
      <w:r w:rsidR="00645C12">
        <w:rPr>
          <w:rFonts w:ascii="Times New Roman" w:hAnsi="Times New Roman"/>
          <w:sz w:val="24"/>
          <w:szCs w:val="24"/>
        </w:rPr>
        <w:t xml:space="preserve">а резултатите на работата ни от 2019 година като представления, публики, събития и спектакли на театралните формации. </w:t>
      </w:r>
      <w:r>
        <w:rPr>
          <w:rFonts w:ascii="Times New Roman" w:hAnsi="Times New Roman"/>
          <w:sz w:val="24"/>
          <w:szCs w:val="24"/>
        </w:rPr>
        <w:t xml:space="preserve"> Освен тези осно</w:t>
      </w:r>
      <w:r w:rsidR="00645C12">
        <w:rPr>
          <w:rFonts w:ascii="Times New Roman" w:hAnsi="Times New Roman"/>
          <w:sz w:val="24"/>
          <w:szCs w:val="24"/>
        </w:rPr>
        <w:t>вни моменти, читалището ще</w:t>
      </w:r>
      <w:r>
        <w:rPr>
          <w:rFonts w:ascii="Times New Roman" w:hAnsi="Times New Roman"/>
          <w:sz w:val="24"/>
          <w:szCs w:val="24"/>
        </w:rPr>
        <w:t xml:space="preserve"> се включи активно в дейностите по културния календар на Община Ловеч, както и във всяко интересно предложение на други организации, което не изисква сериозен финансов ангажимент.</w:t>
      </w:r>
    </w:p>
    <w:p w:rsidR="00645C12" w:rsidRDefault="00532352" w:rsidP="00532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2.Дейности за изпълнение на основните цели</w:t>
      </w:r>
    </w:p>
    <w:p w:rsidR="00645C12" w:rsidRDefault="00645C12" w:rsidP="00532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Ще продължим да бъдем активен участник в пазара на културните продукти, а ние имаме достатъчно конвертируеми такива. </w:t>
      </w:r>
      <w:r w:rsidR="00532352">
        <w:rPr>
          <w:rFonts w:ascii="Times New Roman" w:hAnsi="Times New Roman" w:cs="Times New Roman"/>
          <w:sz w:val="24"/>
          <w:szCs w:val="24"/>
        </w:rPr>
        <w:t xml:space="preserve">Ще продължим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32352">
        <w:rPr>
          <w:rFonts w:ascii="Times New Roman" w:hAnsi="Times New Roman" w:cs="Times New Roman"/>
          <w:sz w:val="24"/>
          <w:szCs w:val="24"/>
        </w:rPr>
        <w:t xml:space="preserve">да отстояваме клаузите на Закона за народните читалища и Устава на </w:t>
      </w:r>
      <w:proofErr w:type="spellStart"/>
      <w:r w:rsidR="00532352">
        <w:rPr>
          <w:rFonts w:ascii="Times New Roman" w:hAnsi="Times New Roman" w:cs="Times New Roman"/>
          <w:sz w:val="24"/>
          <w:szCs w:val="24"/>
        </w:rPr>
        <w:t>Ловчанско</w:t>
      </w:r>
      <w:proofErr w:type="spellEnd"/>
      <w:r w:rsidR="00532352">
        <w:rPr>
          <w:rFonts w:ascii="Times New Roman" w:hAnsi="Times New Roman" w:cs="Times New Roman"/>
          <w:sz w:val="24"/>
          <w:szCs w:val="24"/>
        </w:rPr>
        <w:t xml:space="preserve"> читалище „Наука-1870 г.” за равен достъп до дейности и услуги, извършвани от читалището без разлика на етническа, възрастова и т. н. принадлежности.</w:t>
      </w:r>
    </w:p>
    <w:p w:rsidR="00645C12" w:rsidRDefault="00645C12" w:rsidP="00532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Целите смятаме да постигнем с потенциала, който имат всички работещи</w:t>
      </w:r>
      <w:r w:rsidR="003D132B">
        <w:rPr>
          <w:rFonts w:ascii="Times New Roman" w:hAnsi="Times New Roman" w:cs="Times New Roman"/>
          <w:sz w:val="24"/>
          <w:szCs w:val="24"/>
        </w:rPr>
        <w:t xml:space="preserve"> в читалището</w:t>
      </w:r>
      <w:r>
        <w:rPr>
          <w:rFonts w:ascii="Times New Roman" w:hAnsi="Times New Roman" w:cs="Times New Roman"/>
          <w:sz w:val="24"/>
          <w:szCs w:val="24"/>
        </w:rPr>
        <w:t>, участниците в любителските ни състави, децата от Музикалната школа.</w:t>
      </w:r>
    </w:p>
    <w:p w:rsidR="003D132B" w:rsidRDefault="00645C12" w:rsidP="003D1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Основните дейности,  които ще продължим да развиваме </w:t>
      </w:r>
      <w:r w:rsidR="003D132B">
        <w:rPr>
          <w:rFonts w:ascii="Times New Roman" w:hAnsi="Times New Roman" w:cs="Times New Roman"/>
          <w:sz w:val="24"/>
          <w:szCs w:val="24"/>
        </w:rPr>
        <w:t xml:space="preserve">през следващата година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3D13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Музикална школа, Куклен театър, Музикален театър, Смесен хор „П.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Детска вокална формация „Пееща дъга“, съвместната ни с ДГ „Снежанка“ – Вокална група за народно пеене. </w:t>
      </w:r>
      <w:r w:rsidR="003D132B">
        <w:rPr>
          <w:rFonts w:ascii="Times New Roman" w:hAnsi="Times New Roman" w:cs="Times New Roman"/>
          <w:sz w:val="24"/>
          <w:szCs w:val="24"/>
        </w:rPr>
        <w:t xml:space="preserve"> Разбира се, ако се появи интересна идея за друга дейност, ще бъде разгледана достатъчно сериозно.</w:t>
      </w:r>
    </w:p>
    <w:p w:rsidR="00532352" w:rsidRPr="003D132B" w:rsidRDefault="00532352" w:rsidP="003D1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3.Основни акценти в Календа</w:t>
      </w:r>
      <w:r w:rsidR="008E0FCF">
        <w:rPr>
          <w:rFonts w:ascii="Times New Roman" w:hAnsi="Times New Roman" w:cs="Times New Roman"/>
          <w:b/>
          <w:sz w:val="24"/>
          <w:szCs w:val="24"/>
        </w:rPr>
        <w:t>рния план на събитията през 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pPr w:leftFromText="141" w:rightFromText="141" w:bottomFromText="200" w:vertAnchor="text" w:horzAnchor="margin" w:tblpX="-392" w:tblpY="480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4818"/>
        <w:gridCol w:w="4350"/>
      </w:tblGrid>
      <w:tr w:rsidR="00532352" w:rsidTr="00532352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рганизатор</w:t>
            </w:r>
            <w:proofErr w:type="spellEnd"/>
          </w:p>
        </w:tc>
      </w:tr>
      <w:tr w:rsidR="00532352" w:rsidTr="00532352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януари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1C69B0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М</w:t>
            </w:r>
            <w:r w:rsidR="008E0FCF">
              <w:rPr>
                <w:rFonts w:ascii="Times New Roman" w:hAnsi="Times New Roman" w:cs="Times New Roman"/>
                <w:sz w:val="24"/>
                <w:szCs w:val="24"/>
              </w:rPr>
              <w:t>узикал</w:t>
            </w:r>
            <w:r w:rsidR="00532352">
              <w:rPr>
                <w:rFonts w:ascii="Times New Roman" w:hAnsi="Times New Roman" w:cs="Times New Roman"/>
                <w:sz w:val="24"/>
                <w:szCs w:val="24"/>
              </w:rPr>
              <w:t>ния театър</w:t>
            </w:r>
          </w:p>
          <w:p w:rsidR="003D132B" w:rsidRDefault="003D132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Класови  продукции на Музикалната школа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г.”</w:t>
            </w:r>
          </w:p>
        </w:tc>
      </w:tr>
      <w:tr w:rsidR="00532352" w:rsidTr="00532352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CF" w:rsidRDefault="008E0FCF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 симфоничен оркестър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bottomFromText="200" w:vertAnchor="text" w:horzAnchor="margin" w:tblpX="-392" w:tblpY="480"/>
              <w:tblW w:w="10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695"/>
            </w:tblGrid>
            <w:tr w:rsidR="00532352">
              <w:tc>
                <w:tcPr>
                  <w:tcW w:w="106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32352" w:rsidRDefault="00532352">
                  <w:pPr>
                    <w:ind w:righ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2352" w:rsidRDefault="004D4CE5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г.”</w:t>
            </w:r>
          </w:p>
        </w:tc>
      </w:tr>
      <w:tr w:rsidR="00532352" w:rsidTr="00532352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по проект от културния календар на Община Ловеч</w:t>
            </w:r>
          </w:p>
          <w:p w:rsidR="00532352" w:rsidRDefault="00532352" w:rsidP="008E0FCF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8E0FCF">
              <w:rPr>
                <w:rFonts w:ascii="Times New Roman" w:hAnsi="Times New Roman" w:cs="Times New Roman"/>
                <w:sz w:val="24"/>
                <w:szCs w:val="24"/>
              </w:rPr>
              <w:t xml:space="preserve"> на симфоничен оркестър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г.”и </w:t>
            </w:r>
          </w:p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г.”</w:t>
            </w:r>
          </w:p>
        </w:tc>
      </w:tr>
      <w:tr w:rsidR="00532352" w:rsidTr="00532352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Pr="004D4CE5" w:rsidRDefault="00532352" w:rsidP="004D4CE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Великденски фестивал на детската песен „Пеещо яйце”</w:t>
            </w:r>
            <w:r w:rsidR="004D4CE5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</w:t>
            </w:r>
            <w:r w:rsidR="004D4CE5" w:rsidRPr="004D4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 xml:space="preserve"> </w:t>
            </w:r>
            <w:r w:rsidR="004D4CE5" w:rsidRPr="004F74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от Културния календар на Община Ловеч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г.”</w:t>
            </w:r>
          </w:p>
        </w:tc>
      </w:tr>
      <w:tr w:rsidR="00532352" w:rsidTr="00532352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организирането на Люлякови музикални вечери</w:t>
            </w:r>
          </w:p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Годишни концерти на класовете на Музикалната школа</w:t>
            </w:r>
          </w:p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на Смесен хор „П.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г.”</w:t>
            </w:r>
          </w:p>
        </w:tc>
      </w:tr>
      <w:tr w:rsidR="00532352" w:rsidTr="00532352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CF" w:rsidRDefault="008E0FCF" w:rsidP="008E0FCF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Годишни концерти на класовете на Музикалната школа</w:t>
            </w:r>
          </w:p>
          <w:p w:rsidR="00532352" w:rsidRDefault="00532352" w:rsidP="008E0FCF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на Детски народен хор и ВГ „Пееща дъга“</w:t>
            </w:r>
          </w:p>
          <w:p w:rsidR="004D4CE5" w:rsidRPr="004D4CE5" w:rsidRDefault="004D4CE5" w:rsidP="004D4CE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„Заедно на Еньовден“ - </w:t>
            </w:r>
            <w:r w:rsidRPr="004F74F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4D4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 xml:space="preserve"> </w:t>
            </w:r>
            <w:r w:rsidRPr="004F74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от Културния календар на Община Ловеч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г.”</w:t>
            </w:r>
          </w:p>
          <w:p w:rsidR="004D4CE5" w:rsidRDefault="004D4CE5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E5" w:rsidRDefault="004D4CE5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E5" w:rsidRDefault="004D4CE5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г.”и Фондация „Глобална инициатива в психиатрията“ - София</w:t>
            </w:r>
          </w:p>
        </w:tc>
      </w:tr>
      <w:tr w:rsidR="00532352" w:rsidTr="00532352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8E0FCF" w:rsidP="004D4CE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години  Куклен</w:t>
            </w:r>
            <w:r w:rsidR="00532352">
              <w:rPr>
                <w:rFonts w:ascii="Times New Roman" w:hAnsi="Times New Roman" w:cs="Times New Roman"/>
                <w:sz w:val="24"/>
                <w:szCs w:val="24"/>
              </w:rPr>
              <w:t xml:space="preserve"> театър</w:t>
            </w:r>
            <w:r w:rsidR="004D4CE5">
              <w:rPr>
                <w:rFonts w:ascii="Times New Roman" w:hAnsi="Times New Roman" w:cs="Times New Roman"/>
                <w:sz w:val="24"/>
                <w:szCs w:val="24"/>
              </w:rPr>
              <w:t xml:space="preserve"> -   проект </w:t>
            </w:r>
            <w:r w:rsidR="004D4CE5" w:rsidRPr="004D4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 xml:space="preserve"> </w:t>
            </w:r>
            <w:r w:rsidR="004D4CE5" w:rsidRPr="004F74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от Културния календар на Община Ловеч</w:t>
            </w:r>
          </w:p>
          <w:p w:rsidR="004D4CE5" w:rsidRPr="004D4CE5" w:rsidRDefault="004D4CE5" w:rsidP="004D4CE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bg-BG"/>
              </w:rPr>
              <w:t>При финансова възможност – нова постановка на Музикалния театър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г.”</w:t>
            </w:r>
          </w:p>
        </w:tc>
      </w:tr>
      <w:tr w:rsidR="00532352" w:rsidTr="00532352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за Ден на музиката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г.”</w:t>
            </w:r>
          </w:p>
        </w:tc>
      </w:tr>
      <w:tr w:rsidR="00532352" w:rsidTr="00532352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CF" w:rsidRDefault="008E0FCF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години  Музикална школа</w:t>
            </w:r>
          </w:p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Коледни празници с концерти на класовете на Музикалната школа и читалищните формации</w:t>
            </w:r>
          </w:p>
          <w:p w:rsidR="008E0FCF" w:rsidRDefault="008E0FCF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Коледен концерт със симфоничен оркестър</w:t>
            </w:r>
          </w:p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Коледни спектакли на театралните формации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52" w:rsidRDefault="00532352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г.”</w:t>
            </w:r>
          </w:p>
        </w:tc>
      </w:tr>
    </w:tbl>
    <w:p w:rsidR="00532352" w:rsidRDefault="00532352" w:rsidP="00532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352" w:rsidRDefault="00617AD8" w:rsidP="00532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5323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/п./  СТОЯН ГЕОРГИЕВ</w:t>
      </w:r>
      <w:bookmarkStart w:id="0" w:name="_GoBack"/>
      <w:bookmarkEnd w:id="0"/>
    </w:p>
    <w:sectPr w:rsidR="0053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340"/>
    <w:multiLevelType w:val="hybridMultilevel"/>
    <w:tmpl w:val="E81C0FC0"/>
    <w:lvl w:ilvl="0" w:tplc="A6A8FF18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52"/>
    <w:rsid w:val="000C107D"/>
    <w:rsid w:val="001C69B0"/>
    <w:rsid w:val="0025780B"/>
    <w:rsid w:val="003D132B"/>
    <w:rsid w:val="004D4CE5"/>
    <w:rsid w:val="00532352"/>
    <w:rsid w:val="0060162C"/>
    <w:rsid w:val="00617AD8"/>
    <w:rsid w:val="00645C12"/>
    <w:rsid w:val="008E0FCF"/>
    <w:rsid w:val="00A0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5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23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2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5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23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uka135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C607-67A5-45FE-9037-7F136FFA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2022-10-19T11:49:00Z</cp:lastPrinted>
  <dcterms:created xsi:type="dcterms:W3CDTF">2022-10-12T05:58:00Z</dcterms:created>
  <dcterms:modified xsi:type="dcterms:W3CDTF">2023-02-23T10:34:00Z</dcterms:modified>
</cp:coreProperties>
</file>